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BA" w:rsidRPr="00A33513" w:rsidRDefault="007C14BA" w:rsidP="00ED747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A33513">
        <w:rPr>
          <w:rFonts w:ascii="Times New Roman" w:hAnsi="Times New Roman" w:cs="Times New Roman"/>
          <w:b/>
          <w:bCs/>
          <w:kern w:val="32"/>
          <w:sz w:val="28"/>
          <w:szCs w:val="28"/>
        </w:rPr>
        <w:t>Научная программа</w:t>
      </w:r>
    </w:p>
    <w:p w:rsidR="007C14BA" w:rsidRPr="00A33513" w:rsidRDefault="000204EE" w:rsidP="00ED7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="007C14BA" w:rsidRPr="00A33513">
        <w:rPr>
          <w:rFonts w:ascii="Times New Roman" w:hAnsi="Times New Roman" w:cs="Times New Roman"/>
          <w:bCs/>
          <w:kern w:val="32"/>
          <w:sz w:val="28"/>
          <w:szCs w:val="28"/>
        </w:rPr>
        <w:t>сероссийск</w:t>
      </w:r>
      <w:r w:rsidR="00B81AF3" w:rsidRPr="00A33513">
        <w:rPr>
          <w:rFonts w:ascii="Times New Roman" w:hAnsi="Times New Roman" w:cs="Times New Roman"/>
          <w:bCs/>
          <w:kern w:val="32"/>
          <w:sz w:val="28"/>
          <w:szCs w:val="28"/>
        </w:rPr>
        <w:t>ой</w:t>
      </w:r>
      <w:r w:rsidR="007C14BA" w:rsidRPr="00A3351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7C14BA" w:rsidRPr="00A33513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B81AF3" w:rsidRPr="00A33513">
        <w:rPr>
          <w:rFonts w:ascii="Times New Roman" w:hAnsi="Times New Roman" w:cs="Times New Roman"/>
          <w:sz w:val="28"/>
          <w:szCs w:val="28"/>
        </w:rPr>
        <w:t>ой</w:t>
      </w:r>
      <w:r w:rsidR="007C14BA" w:rsidRPr="00A33513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81AF3" w:rsidRPr="00A33513">
        <w:rPr>
          <w:rFonts w:ascii="Times New Roman" w:hAnsi="Times New Roman" w:cs="Times New Roman"/>
          <w:sz w:val="28"/>
          <w:szCs w:val="28"/>
        </w:rPr>
        <w:t>и</w:t>
      </w:r>
    </w:p>
    <w:p w:rsidR="007C14BA" w:rsidRPr="00A33513" w:rsidRDefault="007C14BA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формирования универсальных учебных действий у младших школьников»</w:t>
      </w:r>
    </w:p>
    <w:p w:rsidR="00B81AF3" w:rsidRDefault="00637304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29 ноября 2018 г.</w:t>
      </w:r>
    </w:p>
    <w:p w:rsidR="00637304" w:rsidRPr="00A33513" w:rsidRDefault="00637304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7C14BA" w:rsidRPr="00A33513" w:rsidRDefault="007C14BA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A33513">
        <w:rPr>
          <w:rFonts w:ascii="Times New Roman" w:hAnsi="Times New Roman" w:cs="Times New Roman"/>
          <w:b/>
          <w:bCs/>
          <w:kern w:val="32"/>
          <w:sz w:val="28"/>
          <w:szCs w:val="28"/>
        </w:rPr>
        <w:t>Пленарное заседание</w:t>
      </w:r>
    </w:p>
    <w:p w:rsidR="00E1617C" w:rsidRPr="00A33513" w:rsidRDefault="00E1617C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1985"/>
        <w:gridCol w:w="5777"/>
      </w:tblGrid>
      <w:tr w:rsidR="00B81AF3" w:rsidRPr="00A33513" w:rsidTr="00B81AF3">
        <w:tc>
          <w:tcPr>
            <w:tcW w:w="1809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Тип доклада (пленарный, устный, стендовый)</w:t>
            </w:r>
          </w:p>
        </w:tc>
        <w:tc>
          <w:tcPr>
            <w:tcW w:w="1985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ФИО докладчика</w:t>
            </w:r>
          </w:p>
        </w:tc>
        <w:tc>
          <w:tcPr>
            <w:tcW w:w="5777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</w:tr>
      <w:tr w:rsidR="00B81AF3" w:rsidRPr="00A33513" w:rsidTr="00B81AF3">
        <w:tc>
          <w:tcPr>
            <w:tcW w:w="1809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Пленарный доклад </w:t>
            </w:r>
          </w:p>
        </w:tc>
        <w:tc>
          <w:tcPr>
            <w:tcW w:w="1985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Зайцев Владимир Васильевич</w:t>
            </w:r>
          </w:p>
        </w:tc>
        <w:tc>
          <w:tcPr>
            <w:tcW w:w="5777" w:type="dxa"/>
          </w:tcPr>
          <w:p w:rsidR="00B81AF3" w:rsidRPr="00A33513" w:rsidRDefault="00B81AF3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Философско-методологические основ</w:t>
            </w:r>
            <w:r w:rsidR="00546E01" w:rsidRPr="00A335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универсальных учебных действий как цели обучения в начальной школе </w:t>
            </w:r>
          </w:p>
        </w:tc>
      </w:tr>
      <w:tr w:rsidR="00B81AF3" w:rsidRPr="00A33513" w:rsidTr="00B81AF3">
        <w:tc>
          <w:tcPr>
            <w:tcW w:w="1809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Пленарный доклад </w:t>
            </w:r>
          </w:p>
        </w:tc>
        <w:tc>
          <w:tcPr>
            <w:tcW w:w="1985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Соловьёва Татьяна Анатольевна</w:t>
            </w:r>
          </w:p>
        </w:tc>
        <w:tc>
          <w:tcPr>
            <w:tcW w:w="5777" w:type="dxa"/>
          </w:tcPr>
          <w:p w:rsidR="00B81AF3" w:rsidRPr="00A33513" w:rsidRDefault="00B81AF3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интеллектуально-развивающего обучения для подготовки учителя к формированию универсальных учебных действий у младших школьников</w:t>
            </w:r>
          </w:p>
        </w:tc>
      </w:tr>
      <w:tr w:rsidR="00B81AF3" w:rsidRPr="00A33513" w:rsidTr="00B81AF3">
        <w:tc>
          <w:tcPr>
            <w:tcW w:w="1809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Пленарный  доклад</w:t>
            </w:r>
          </w:p>
        </w:tc>
        <w:tc>
          <w:tcPr>
            <w:tcW w:w="1985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Марина Владимировна </w:t>
            </w:r>
          </w:p>
        </w:tc>
        <w:tc>
          <w:tcPr>
            <w:tcW w:w="5777" w:type="dxa"/>
          </w:tcPr>
          <w:p w:rsidR="00B81AF3" w:rsidRPr="00A33513" w:rsidRDefault="00B81AF3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Образовательные технологии подготовки учителя начальных классов в системе высшего образования для формирования метапредметных результатов у младших школьников</w:t>
            </w:r>
          </w:p>
        </w:tc>
      </w:tr>
      <w:tr w:rsidR="00B81AF3" w:rsidRPr="00A33513" w:rsidTr="00B81AF3">
        <w:tc>
          <w:tcPr>
            <w:tcW w:w="1809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Пленарный  доклад</w:t>
            </w:r>
          </w:p>
        </w:tc>
        <w:tc>
          <w:tcPr>
            <w:tcW w:w="1985" w:type="dxa"/>
          </w:tcPr>
          <w:p w:rsidR="00B81AF3" w:rsidRPr="00A33513" w:rsidRDefault="00B81AF3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Шевченко Галина Николаевна</w:t>
            </w:r>
          </w:p>
        </w:tc>
        <w:tc>
          <w:tcPr>
            <w:tcW w:w="5777" w:type="dxa"/>
          </w:tcPr>
          <w:p w:rsidR="00B81AF3" w:rsidRPr="00A33513" w:rsidRDefault="0002291C" w:rsidP="00974A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Современные образовательные технологии как платформа </w:t>
            </w:r>
            <w:r w:rsidR="00B81AF3" w:rsidRPr="00A335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формирования универсальных учебных действий у учащихся начальных классов </w:t>
            </w:r>
          </w:p>
        </w:tc>
      </w:tr>
    </w:tbl>
    <w:p w:rsidR="00B81AF3" w:rsidRPr="00A33513" w:rsidRDefault="00B81AF3" w:rsidP="00ED74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7C14BA" w:rsidRPr="00A33513" w:rsidRDefault="007C14BA" w:rsidP="00ED7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13">
        <w:rPr>
          <w:rFonts w:ascii="Times New Roman" w:hAnsi="Times New Roman" w:cs="Times New Roman"/>
          <w:b/>
          <w:sz w:val="28"/>
          <w:szCs w:val="28"/>
        </w:rPr>
        <w:t xml:space="preserve"> Секция 1. Подготовка учителя к реализации современных образовательных технологий формирования универсальных учебных действий у младших школьников</w:t>
      </w:r>
      <w:r w:rsidR="00546E01" w:rsidRPr="00A33513">
        <w:rPr>
          <w:rFonts w:ascii="Times New Roman" w:hAnsi="Times New Roman" w:cs="Times New Roman"/>
          <w:b/>
          <w:sz w:val="28"/>
          <w:szCs w:val="28"/>
        </w:rPr>
        <w:t>.</w:t>
      </w:r>
      <w:r w:rsidRPr="00A33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С введением Федерального государственного образовательного стандарта начального общего образования, изменением условий образования, связанных с реализацией системно-деятельностного, компетентностного подходов, меняется деятельность учителя, требующая</w:t>
      </w:r>
      <w:r w:rsidR="001204BB" w:rsidRPr="00A33513">
        <w:rPr>
          <w:rFonts w:ascii="Times New Roman" w:hAnsi="Times New Roman" w:cs="Times New Roman"/>
          <w:sz w:val="28"/>
          <w:szCs w:val="28"/>
        </w:rPr>
        <w:t xml:space="preserve"> </w:t>
      </w:r>
      <w:r w:rsidRPr="00A33513">
        <w:rPr>
          <w:rFonts w:ascii="Times New Roman" w:hAnsi="Times New Roman" w:cs="Times New Roman"/>
          <w:sz w:val="28"/>
          <w:szCs w:val="28"/>
        </w:rPr>
        <w:t xml:space="preserve">специальной, серьёзной подготовки.  Учитель должен владеть новыми компетенциями, в том числе современными образовательными технологиями, новыми требованиями к результатам обучения, оптимальными средствами формирования универсальных учебных действий. В рамках данных проблем на конференции предполагается рассмотреть следующие вопросы: </w:t>
      </w:r>
    </w:p>
    <w:p w:rsidR="007C14BA" w:rsidRPr="00A33513" w:rsidRDefault="007C14BA" w:rsidP="00ED7478">
      <w:pPr>
        <w:keepNext/>
        <w:keepLines/>
        <w:spacing w:after="0" w:line="24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lastRenderedPageBreak/>
        <w:t>– структура и функции готовности учителя к формированию универсальных учебных действий младших школьников в контексте профессионального стандарта педагога;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подготовка учителя начальных классов к </w:t>
      </w:r>
      <w:r w:rsidRPr="00A33513">
        <w:rPr>
          <w:rFonts w:ascii="Times New Roman" w:hAnsi="Times New Roman" w:cs="Times New Roman"/>
          <w:sz w:val="28"/>
          <w:szCs w:val="28"/>
        </w:rPr>
        <w:t>формированию предметных, метапредметных и личностных результатов обучения у младших школьников в соответствии с актуализированными ФГОС среднего профессионального образования и ФГОС высшего образования 3++ по УГСН 44.00.00 «Образование и педагогические науки»;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– </w:t>
      </w:r>
      <w:r w:rsidRPr="00A3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инновационных технологий в подготовке будущего учителя начальных классов к </w:t>
      </w:r>
      <w:r w:rsidRPr="00A33513">
        <w:rPr>
          <w:rFonts w:ascii="Times New Roman" w:hAnsi="Times New Roman" w:cs="Times New Roman"/>
          <w:sz w:val="28"/>
          <w:szCs w:val="28"/>
        </w:rPr>
        <w:t>формированию универсальных учебных действий у младших школьников;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sz w:val="28"/>
          <w:szCs w:val="28"/>
        </w:rPr>
        <w:t>– информационные (компьютерные) технологии как средство подготовки учителя начальных классов к формированию универсальных учебных действий у младших школьников;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– </w:t>
      </w:r>
      <w:r w:rsidRPr="00A3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возможности дисциплин учебного плана лингвометодического цикла в </w:t>
      </w:r>
      <w:r w:rsidRPr="00A33513">
        <w:rPr>
          <w:rFonts w:ascii="Times New Roman" w:hAnsi="Times New Roman" w:cs="Times New Roman"/>
          <w:sz w:val="28"/>
          <w:szCs w:val="28"/>
        </w:rPr>
        <w:t>формировании универсальных учебных действий у младших школьников;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– </w:t>
      </w:r>
      <w:r w:rsidRPr="00A3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возможности дисциплин математического и естественнонаучного цикла в </w:t>
      </w:r>
      <w:r w:rsidRPr="00A33513">
        <w:rPr>
          <w:rFonts w:ascii="Times New Roman" w:hAnsi="Times New Roman" w:cs="Times New Roman"/>
          <w:sz w:val="28"/>
          <w:szCs w:val="28"/>
        </w:rPr>
        <w:t>формировании универсальных учебных действий у младших школьников;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– подготовка будущих учителей начальных классов к формированию универсальных учебных действий младших школьников в период педагогической практики. </w:t>
      </w:r>
    </w:p>
    <w:p w:rsidR="007C14BA" w:rsidRPr="00A33513" w:rsidRDefault="007C14BA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96"/>
        <w:gridCol w:w="2523"/>
        <w:gridCol w:w="5352"/>
      </w:tblGrid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Тип доклада (пленарный, устный, стендовый)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ФИО докладчика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</w:tr>
      <w:tr w:rsidR="007C14BA" w:rsidRPr="00A33513" w:rsidTr="006728D3">
        <w:trPr>
          <w:trHeight w:val="266"/>
        </w:trPr>
        <w:tc>
          <w:tcPr>
            <w:tcW w:w="1696" w:type="dxa"/>
          </w:tcPr>
          <w:p w:rsidR="007C14BA" w:rsidRPr="00A33513" w:rsidRDefault="001204BB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Татьяна Геннадьевна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иностранных студентов профиля «Начальное образование» к формированию универсальных учебных действий младших школьников в период педагогической практики</w:t>
            </w:r>
          </w:p>
        </w:tc>
      </w:tr>
      <w:tr w:rsidR="00530508" w:rsidRPr="00A33513" w:rsidTr="006728D3">
        <w:tc>
          <w:tcPr>
            <w:tcW w:w="1696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523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Березина Юлия Юрьевна</w:t>
            </w:r>
          </w:p>
        </w:tc>
        <w:tc>
          <w:tcPr>
            <w:tcW w:w="5352" w:type="dxa"/>
          </w:tcPr>
          <w:p w:rsidR="00530508" w:rsidRPr="00A33513" w:rsidRDefault="00530508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будущего учителя к формированию регулятивных универсальных учебных действий у младших школьников на уроках технологии</w:t>
            </w:r>
          </w:p>
        </w:tc>
      </w:tr>
      <w:tr w:rsidR="007C14BA" w:rsidRPr="00A33513" w:rsidTr="006728D3">
        <w:trPr>
          <w:trHeight w:val="697"/>
        </w:trPr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Бондарева Вера Владимировна</w:t>
            </w:r>
          </w:p>
        </w:tc>
        <w:tc>
          <w:tcPr>
            <w:tcW w:w="5352" w:type="dxa"/>
          </w:tcPr>
          <w:p w:rsidR="007C14BA" w:rsidRPr="00A33513" w:rsidRDefault="00530508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будущего учителя к ф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универсальных учебных действий у младших школьников на уроках изобразительного искусства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Бурякова Татьяна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Салаватовна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метапредметных умений и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навыков у студентов  в вузе как условие формирования универсальных учебных действий у младших школьников 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Дядькина Ирина Сергеевна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Системно-деятельностный  подход как средство подготовки учителя начальных классов к формированию универсальных учебных действий у младших школьников на уроках естественнонаучного цикла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Козюлина Елена Олеговна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студентов готовности к развитию у младших школьников универсальных учебных действий на дисциплинах психолого-педагогического цикла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Маркушевская Елена Александровна</w:t>
            </w:r>
          </w:p>
        </w:tc>
        <w:tc>
          <w:tcPr>
            <w:tcW w:w="5352" w:type="dxa"/>
          </w:tcPr>
          <w:p w:rsidR="007C14BA" w:rsidRPr="00A33513" w:rsidRDefault="007C14BA" w:rsidP="00713B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готовности к </w:t>
            </w:r>
            <w:r w:rsidR="00713B83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универсальных учебных действий  у будущих учителей начальных классов во время педагогической практики в системе высшего образования 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Реброва Татьяна Сергеевна</w:t>
            </w:r>
          </w:p>
        </w:tc>
        <w:tc>
          <w:tcPr>
            <w:tcW w:w="5352" w:type="dxa"/>
          </w:tcPr>
          <w:p w:rsidR="007C14BA" w:rsidRPr="00A33513" w:rsidRDefault="00530508" w:rsidP="00ED7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будущего учителя к ф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</w:t>
            </w:r>
            <w:r w:rsidR="007C14BA"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универсальных учебных действий у младших школьников с помощью нестандартных уроков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Елена Александровна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студентов педвуза к развитию личностной свободы младшего школьника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Татьяна Борисовна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Дидактико-методическая компетентность будущих учителей начальных классов как условие успешности формирования универсальных учебных действий у младших школьников 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Сенчило Мария Александровна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Роль педагогической практики в подготовке учителя начальных классов к формированию универсальных учебных действий у младших школьников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Смирнова Марина Александровна</w:t>
            </w:r>
          </w:p>
        </w:tc>
        <w:tc>
          <w:tcPr>
            <w:tcW w:w="5352" w:type="dxa"/>
          </w:tcPr>
          <w:p w:rsidR="007C14BA" w:rsidRPr="00A33513" w:rsidRDefault="00565631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BA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детского коллектива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коммуникативных универсальных учебных действий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Соловых Юлия Борисовна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аспекты </w:t>
            </w:r>
            <w:r w:rsidR="00565631"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формирования метапредметных результатов обучения у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младши</w:t>
            </w:r>
            <w:r w:rsidR="00565631" w:rsidRPr="00A335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</w:t>
            </w:r>
            <w:r w:rsidR="00565631" w:rsidRPr="00A335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Спиридонова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Светлана Борисовна</w:t>
            </w:r>
          </w:p>
        </w:tc>
        <w:tc>
          <w:tcPr>
            <w:tcW w:w="5352" w:type="dxa"/>
          </w:tcPr>
          <w:p w:rsidR="007C14BA" w:rsidRPr="00A33513" w:rsidRDefault="00565631" w:rsidP="00740B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Подготовка учителя начальных классов к 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самопознания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учащихся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младше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школьно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Харченко Ольга Юрьевна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дидактического театра в процессе подготовки будущего учителя начальных классов к формированию </w:t>
            </w:r>
            <w:r w:rsidR="00565631"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коммуникативных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универсальных учебных действий у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младших школьников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Чижо Наталья Юрьевна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Ценностно-смысловая составляющая </w:t>
            </w:r>
          </w:p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самоопределения </w:t>
            </w:r>
          </w:p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педагога начальной школы </w:t>
            </w:r>
          </w:p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этапе вузовского обучения как условие формирования личностных результатов у младших школьников </w:t>
            </w:r>
            <w:bookmarkStart w:id="0" w:name="_GoBack"/>
            <w:bookmarkEnd w:id="0"/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Шиленко Дарья Николаевна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проектной деятельности при подготовке учителей начальных классов</w:t>
            </w:r>
            <w:r w:rsidR="003F2B8A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к формированию метапредметных результатов обучения у младших школьников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Шульга Павел Валерьевич</w:t>
            </w:r>
          </w:p>
        </w:tc>
        <w:tc>
          <w:tcPr>
            <w:tcW w:w="5352" w:type="dxa"/>
          </w:tcPr>
          <w:p w:rsidR="007C14BA" w:rsidRPr="00A33513" w:rsidRDefault="003F2B8A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Освоение учителем п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риём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формирования коммуникативных и познавательных универсальных учебных действий младших школьников </w:t>
            </w:r>
            <w:r w:rsidR="007C14BA"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 уроках музыки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Ященко Роман Викторович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учебных достижений 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младших школьников в деятельности учителя начальных классов.</w:t>
            </w:r>
          </w:p>
        </w:tc>
      </w:tr>
      <w:tr w:rsidR="00530508" w:rsidRPr="00A33513" w:rsidTr="006728D3">
        <w:tc>
          <w:tcPr>
            <w:tcW w:w="1696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Рубцова Наталья Николаевна</w:t>
            </w:r>
          </w:p>
        </w:tc>
        <w:tc>
          <w:tcPr>
            <w:tcW w:w="5352" w:type="dxa"/>
          </w:tcPr>
          <w:p w:rsidR="00530508" w:rsidRPr="00A33513" w:rsidRDefault="00530508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и преодоление трудностей в обучении у младших школьников в процессе формирования универсальных учебных действий </w:t>
            </w:r>
          </w:p>
        </w:tc>
      </w:tr>
      <w:tr w:rsidR="00530508" w:rsidRPr="00A33513" w:rsidTr="006728D3">
        <w:tc>
          <w:tcPr>
            <w:tcW w:w="1696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Перекрестова Татьяна Сергеевна</w:t>
            </w:r>
          </w:p>
        </w:tc>
        <w:tc>
          <w:tcPr>
            <w:tcW w:w="5352" w:type="dxa"/>
          </w:tcPr>
          <w:p w:rsidR="00530508" w:rsidRPr="00A33513" w:rsidRDefault="00530508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к инновационной деятельности как условие личностно-профессионального развития учителя в системе высшего образования.</w:t>
            </w:r>
          </w:p>
          <w:p w:rsidR="00530508" w:rsidRPr="00A33513" w:rsidRDefault="00530508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0508" w:rsidRPr="00A33513" w:rsidTr="006728D3">
        <w:tc>
          <w:tcPr>
            <w:tcW w:w="1696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Бобрышева Инна Владимировна</w:t>
            </w:r>
          </w:p>
        </w:tc>
        <w:tc>
          <w:tcPr>
            <w:tcW w:w="5352" w:type="dxa"/>
          </w:tcPr>
          <w:p w:rsidR="00530508" w:rsidRPr="00A33513" w:rsidRDefault="00530508" w:rsidP="00ED74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гуманитарной </w:t>
            </w:r>
          </w:p>
          <w:p w:rsidR="00530508" w:rsidRPr="00A33513" w:rsidRDefault="00530508" w:rsidP="00ED74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компетентности педагога в </w:t>
            </w:r>
          </w:p>
          <w:p w:rsidR="00530508" w:rsidRPr="00A33513" w:rsidRDefault="00530508" w:rsidP="00ED74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системе непрерывного </w:t>
            </w:r>
          </w:p>
          <w:p w:rsidR="00530508" w:rsidRPr="00A33513" w:rsidRDefault="00530508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образования</w:t>
            </w:r>
          </w:p>
        </w:tc>
      </w:tr>
      <w:tr w:rsidR="00306170" w:rsidRPr="00A33513" w:rsidTr="006728D3">
        <w:tc>
          <w:tcPr>
            <w:tcW w:w="1696" w:type="dxa"/>
          </w:tcPr>
          <w:p w:rsidR="00306170" w:rsidRPr="00A33513" w:rsidRDefault="00306170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Устный доклад</w:t>
            </w:r>
          </w:p>
        </w:tc>
        <w:tc>
          <w:tcPr>
            <w:tcW w:w="2523" w:type="dxa"/>
          </w:tcPr>
          <w:p w:rsidR="00306170" w:rsidRPr="00A33513" w:rsidRDefault="00306170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Татьяна Александровна</w:t>
            </w:r>
          </w:p>
        </w:tc>
        <w:tc>
          <w:tcPr>
            <w:tcW w:w="5352" w:type="dxa"/>
          </w:tcPr>
          <w:p w:rsidR="00306170" w:rsidRPr="00A33513" w:rsidRDefault="00306170" w:rsidP="00ED74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будущего учителя начальных классов к формированию адекватной самооценки у младших школьников в период учебно-производственной практики</w:t>
            </w:r>
          </w:p>
        </w:tc>
      </w:tr>
      <w:tr w:rsidR="006728D3" w:rsidRPr="00A33513" w:rsidTr="006728D3">
        <w:tc>
          <w:tcPr>
            <w:tcW w:w="1696" w:type="dxa"/>
          </w:tcPr>
          <w:p w:rsidR="006728D3" w:rsidRPr="00A33513" w:rsidRDefault="006728D3" w:rsidP="005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Стендовый доклад</w:t>
            </w:r>
          </w:p>
        </w:tc>
        <w:tc>
          <w:tcPr>
            <w:tcW w:w="2523" w:type="dxa"/>
          </w:tcPr>
          <w:p w:rsidR="006728D3" w:rsidRPr="00A33513" w:rsidRDefault="006728D3" w:rsidP="005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Рогалёва Елена Ивановна</w:t>
            </w:r>
          </w:p>
        </w:tc>
        <w:tc>
          <w:tcPr>
            <w:tcW w:w="5352" w:type="dxa"/>
          </w:tcPr>
          <w:p w:rsidR="006728D3" w:rsidRPr="00A33513" w:rsidRDefault="006728D3" w:rsidP="0056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Экспериментальные проекты по развитию речи как средство подготовки учителя начальных классов к формированию УУД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Алексеева Татьяна Ивановна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Формирование познавательных универсальных учебных действий постановки и решения проблем у младших школьников (опыт теоретического и практического исследования)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Гусева Виктория Алексеевна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младших школьников </w:t>
            </w:r>
            <w:r w:rsidR="00740B59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регулятивных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универсальных учебных действий на уроках физической культуры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Гусева Зоя Павловна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младших школьников </w:t>
            </w:r>
            <w:r w:rsidR="00740B59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универсальных учебных действий на уроках физической культуры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Желудков Михаил Александрович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будущего учителя начальных классов к осуществлению внеурочной деятельности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Павлова Екатерина Борисовна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как средство формирования универсальных учебных действий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Рогалёва Елена Ивановна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Экспериментальные проекты по развитию речи как средство подготовки учителя начальных классов к формированию универсальных учебных действий у младших школьников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Садкова Людмила Михайловна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Подготовка будущих учителей начальных классов к формированию у младших школьников личностных универсальных учебных действий на уроках изобразительного искусства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Сергеева Лариса Анатольевна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Возможности образовательных web- квестов в подготовке студентов к формированию у младших школьников метапредметных результатов обучения.</w:t>
            </w:r>
          </w:p>
        </w:tc>
      </w:tr>
      <w:tr w:rsidR="007C14BA" w:rsidRPr="00A33513" w:rsidTr="006728D3">
        <w:tc>
          <w:tcPr>
            <w:tcW w:w="1696" w:type="dxa"/>
          </w:tcPr>
          <w:p w:rsidR="007C14BA" w:rsidRPr="00A33513" w:rsidRDefault="007C14BA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2523" w:type="dxa"/>
          </w:tcPr>
          <w:p w:rsidR="007C14BA" w:rsidRPr="00A33513" w:rsidRDefault="007C14BA" w:rsidP="00ED747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Шлат Наталья Юрьевна</w:t>
            </w:r>
          </w:p>
        </w:tc>
        <w:tc>
          <w:tcPr>
            <w:tcW w:w="5352" w:type="dxa"/>
          </w:tcPr>
          <w:p w:rsidR="007C14BA" w:rsidRPr="00A33513" w:rsidRDefault="007C14BA" w:rsidP="00ED7478">
            <w:pPr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Предпосылки формирования универсальных учебных действий: преемственность дошкольного и начального общего образования</w:t>
            </w:r>
          </w:p>
        </w:tc>
      </w:tr>
    </w:tbl>
    <w:p w:rsidR="007C14BA" w:rsidRPr="00A33513" w:rsidRDefault="007C14BA" w:rsidP="00ED747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13">
        <w:rPr>
          <w:rFonts w:ascii="Times New Roman" w:hAnsi="Times New Roman" w:cs="Times New Roman"/>
          <w:b/>
          <w:sz w:val="28"/>
          <w:szCs w:val="28"/>
        </w:rPr>
        <w:lastRenderedPageBreak/>
        <w:t>Секция 2. Достижение метапредметных результатов обучения у младших школьников в рамках дисциплин математического и естес</w:t>
      </w:r>
      <w:r w:rsidRPr="00A33513">
        <w:rPr>
          <w:rFonts w:ascii="Times New Roman" w:hAnsi="Times New Roman" w:cs="Times New Roman"/>
          <w:b/>
          <w:sz w:val="28"/>
          <w:szCs w:val="28"/>
        </w:rPr>
        <w:t>т</w:t>
      </w:r>
      <w:r w:rsidRPr="00A33513">
        <w:rPr>
          <w:rFonts w:ascii="Times New Roman" w:hAnsi="Times New Roman" w:cs="Times New Roman"/>
          <w:b/>
          <w:sz w:val="28"/>
          <w:szCs w:val="28"/>
        </w:rPr>
        <w:t xml:space="preserve">веннонаучного образования. </w:t>
      </w:r>
    </w:p>
    <w:p w:rsidR="00546E01" w:rsidRPr="00A33513" w:rsidRDefault="00546E01" w:rsidP="00ED7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395" w:rsidRPr="00A33513" w:rsidRDefault="00546E01" w:rsidP="00ED7478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33513">
        <w:rPr>
          <w:color w:val="000000"/>
          <w:sz w:val="28"/>
          <w:szCs w:val="28"/>
        </w:rPr>
        <w:t>Современная концепция общего образования ориентирует на формир</w:t>
      </w:r>
      <w:r w:rsidRPr="00A33513">
        <w:rPr>
          <w:color w:val="000000"/>
          <w:sz w:val="28"/>
          <w:szCs w:val="28"/>
        </w:rPr>
        <w:t>о</w:t>
      </w:r>
      <w:r w:rsidRPr="00A33513">
        <w:rPr>
          <w:color w:val="000000"/>
          <w:sz w:val="28"/>
          <w:szCs w:val="28"/>
        </w:rPr>
        <w:t xml:space="preserve">вание в школе личности, способной к самообразованию, переход от обучения как передачи знаний к обучению, направленному на создание условий для готовности учащихся занимать активную позицию, </w:t>
      </w:r>
      <w:r w:rsidRPr="00A33513">
        <w:rPr>
          <w:color w:val="000000"/>
          <w:sz w:val="28"/>
          <w:szCs w:val="28"/>
          <w:shd w:val="clear" w:color="auto" w:fill="FFFFFF"/>
        </w:rPr>
        <w:t>ориентироваться в шир</w:t>
      </w:r>
      <w:r w:rsidRPr="00A33513">
        <w:rPr>
          <w:color w:val="000000"/>
          <w:sz w:val="28"/>
          <w:szCs w:val="28"/>
          <w:shd w:val="clear" w:color="auto" w:fill="FFFFFF"/>
        </w:rPr>
        <w:t>о</w:t>
      </w:r>
      <w:r w:rsidRPr="00A33513">
        <w:rPr>
          <w:color w:val="000000"/>
          <w:sz w:val="28"/>
          <w:szCs w:val="28"/>
          <w:shd w:val="clear" w:color="auto" w:fill="FFFFFF"/>
        </w:rPr>
        <w:t>те связей всех явлений и процессов, происходящих в мире,</w:t>
      </w:r>
      <w:r w:rsidRPr="00A33513">
        <w:rPr>
          <w:color w:val="000000"/>
          <w:sz w:val="28"/>
          <w:szCs w:val="28"/>
        </w:rPr>
        <w:t xml:space="preserve"> успешно решать жизненные задачи, уметь сотрудничать, приобретать новые знания. Согласно Федеральному государственному образовательному стандарту начального общего образования основной задачей становится обеспечение развития м</w:t>
      </w:r>
      <w:r w:rsidRPr="00A33513">
        <w:rPr>
          <w:color w:val="000000"/>
          <w:sz w:val="28"/>
          <w:szCs w:val="28"/>
        </w:rPr>
        <w:t>е</w:t>
      </w:r>
      <w:r w:rsidRPr="00A33513">
        <w:rPr>
          <w:color w:val="000000"/>
          <w:sz w:val="28"/>
          <w:szCs w:val="28"/>
        </w:rPr>
        <w:t>тапредметных умений как психологической составляющей фундаментальн</w:t>
      </w:r>
      <w:r w:rsidRPr="00A33513">
        <w:rPr>
          <w:color w:val="000000"/>
          <w:sz w:val="28"/>
          <w:szCs w:val="28"/>
        </w:rPr>
        <w:t>о</w:t>
      </w:r>
      <w:r w:rsidRPr="00A33513">
        <w:rPr>
          <w:color w:val="000000"/>
          <w:sz w:val="28"/>
          <w:szCs w:val="28"/>
        </w:rPr>
        <w:t>го ядра образования наряду с традиционным изложением предметного с</w:t>
      </w:r>
      <w:r w:rsidRPr="00A33513">
        <w:rPr>
          <w:color w:val="000000"/>
          <w:sz w:val="28"/>
          <w:szCs w:val="28"/>
        </w:rPr>
        <w:t>о</w:t>
      </w:r>
      <w:r w:rsidRPr="00A33513">
        <w:rPr>
          <w:color w:val="000000"/>
          <w:sz w:val="28"/>
          <w:szCs w:val="28"/>
        </w:rPr>
        <w:t>держания конкретных дисциплин. С новым подходом возникает необход</w:t>
      </w:r>
      <w:r w:rsidRPr="00A33513">
        <w:rPr>
          <w:color w:val="000000"/>
          <w:sz w:val="28"/>
          <w:szCs w:val="28"/>
        </w:rPr>
        <w:t>и</w:t>
      </w:r>
      <w:r w:rsidRPr="00A33513">
        <w:rPr>
          <w:color w:val="000000"/>
          <w:sz w:val="28"/>
          <w:szCs w:val="28"/>
        </w:rPr>
        <w:t>мость внедрения инновационных технологий, направленных на создание у младших школьников</w:t>
      </w:r>
      <w:r w:rsidRPr="00A33513">
        <w:rPr>
          <w:color w:val="000000"/>
          <w:sz w:val="28"/>
          <w:szCs w:val="28"/>
          <w:shd w:val="clear" w:color="auto" w:fill="FFFFFF"/>
        </w:rPr>
        <w:t xml:space="preserve"> целостной картины мира. </w:t>
      </w:r>
      <w:r w:rsidRPr="00A33513">
        <w:rPr>
          <w:color w:val="000000"/>
          <w:sz w:val="28"/>
          <w:szCs w:val="28"/>
        </w:rPr>
        <w:t xml:space="preserve"> В ходе работы данной се</w:t>
      </w:r>
      <w:r w:rsidRPr="00A33513">
        <w:rPr>
          <w:color w:val="000000"/>
          <w:sz w:val="28"/>
          <w:szCs w:val="28"/>
        </w:rPr>
        <w:t>к</w:t>
      </w:r>
      <w:r w:rsidRPr="00A33513">
        <w:rPr>
          <w:color w:val="000000"/>
          <w:sz w:val="28"/>
          <w:szCs w:val="28"/>
        </w:rPr>
        <w:t>ции предполагается рассмотреть проблемы, связанные с оптимизацией пр</w:t>
      </w:r>
      <w:r w:rsidRPr="00A33513">
        <w:rPr>
          <w:color w:val="000000"/>
          <w:sz w:val="28"/>
          <w:szCs w:val="28"/>
        </w:rPr>
        <w:t>о</w:t>
      </w:r>
      <w:r w:rsidRPr="00A33513">
        <w:rPr>
          <w:color w:val="000000"/>
          <w:sz w:val="28"/>
          <w:szCs w:val="28"/>
        </w:rPr>
        <w:t>цесса формирования метапредметных умений младших школьников в рамках дисциплин математического и естественнонаучного образования, разрабо</w:t>
      </w:r>
      <w:r w:rsidRPr="00A33513">
        <w:rPr>
          <w:color w:val="000000"/>
          <w:sz w:val="28"/>
          <w:szCs w:val="28"/>
        </w:rPr>
        <w:t>т</w:t>
      </w:r>
      <w:r w:rsidRPr="00A33513">
        <w:rPr>
          <w:color w:val="000000"/>
          <w:sz w:val="28"/>
          <w:szCs w:val="28"/>
        </w:rPr>
        <w:t xml:space="preserve">кой условий, средств и технологий обеспечения данного процесса на научно-методическом уровне. </w:t>
      </w:r>
      <w:r w:rsidR="00EB7395" w:rsidRPr="00A33513">
        <w:rPr>
          <w:color w:val="000000"/>
          <w:sz w:val="28"/>
          <w:szCs w:val="28"/>
        </w:rPr>
        <w:t xml:space="preserve"> </w:t>
      </w:r>
    </w:p>
    <w:p w:rsidR="00546E01" w:rsidRPr="00A33513" w:rsidRDefault="00546E01" w:rsidP="00ED7478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33513">
        <w:rPr>
          <w:color w:val="000000"/>
          <w:sz w:val="28"/>
          <w:szCs w:val="28"/>
        </w:rPr>
        <w:t>В целях решения названных проблем планируется о</w:t>
      </w:r>
      <w:r w:rsidRPr="00A33513">
        <w:rPr>
          <w:color w:val="000000"/>
          <w:sz w:val="28"/>
          <w:szCs w:val="28"/>
        </w:rPr>
        <w:t>б</w:t>
      </w:r>
      <w:r w:rsidRPr="00A33513">
        <w:rPr>
          <w:color w:val="000000"/>
          <w:sz w:val="28"/>
          <w:szCs w:val="28"/>
        </w:rPr>
        <w:t>суждение следующих вопросов:</w:t>
      </w: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формирование личностных универсальных учебных действий младших школьников на уроках математики и окружающего мира;</w:t>
      </w: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формирование познавательных универсальных учебных действий младших школьников на уроках математики и окружающего мира;</w:t>
      </w: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формирование регулятивных универсальных учебных действий младших школьников на уроках математики и окружающего мира;</w:t>
      </w: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формирование коммуникативных универсальных учебных действий мла</w:t>
      </w:r>
      <w:r w:rsidRPr="00A33513">
        <w:rPr>
          <w:rFonts w:ascii="Times New Roman" w:hAnsi="Times New Roman" w:cs="Times New Roman"/>
          <w:sz w:val="28"/>
          <w:szCs w:val="28"/>
        </w:rPr>
        <w:t>д</w:t>
      </w:r>
      <w:r w:rsidRPr="00A33513">
        <w:rPr>
          <w:rFonts w:ascii="Times New Roman" w:hAnsi="Times New Roman" w:cs="Times New Roman"/>
          <w:sz w:val="28"/>
          <w:szCs w:val="28"/>
        </w:rPr>
        <w:t>ших школьников на уроках математики и окружающего мира;</w:t>
      </w:r>
    </w:p>
    <w:p w:rsidR="00546E01" w:rsidRPr="00A33513" w:rsidRDefault="00546E01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технологии формирования умений младших школьников работать с информацией на уроках математики, окружающего мира и во внеурочной де</w:t>
      </w:r>
      <w:r w:rsidRPr="00A33513">
        <w:rPr>
          <w:rFonts w:ascii="Times New Roman" w:hAnsi="Times New Roman" w:cs="Times New Roman"/>
          <w:sz w:val="28"/>
          <w:szCs w:val="28"/>
        </w:rPr>
        <w:t>я</w:t>
      </w:r>
      <w:r w:rsidRPr="00A33513">
        <w:rPr>
          <w:rFonts w:ascii="Times New Roman" w:hAnsi="Times New Roman" w:cs="Times New Roman"/>
          <w:sz w:val="28"/>
          <w:szCs w:val="28"/>
        </w:rPr>
        <w:t>тельности.</w:t>
      </w:r>
    </w:p>
    <w:p w:rsidR="00546E01" w:rsidRPr="00A33513" w:rsidRDefault="00546E01" w:rsidP="00ED747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6E01" w:rsidRPr="00A33513" w:rsidRDefault="00546E01" w:rsidP="00ED74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62"/>
        <w:gridCol w:w="22"/>
        <w:gridCol w:w="2377"/>
        <w:gridCol w:w="4984"/>
      </w:tblGrid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Тип доклада (пленарный, устный, сте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довый)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ФИО докладч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Бирюкова Юлия Олеговна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универсальных учебных действий у младших школьников на уроках математики в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творч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</w:tr>
      <w:tr w:rsidR="00546E01" w:rsidRPr="00A33513" w:rsidTr="00546E01">
        <w:tc>
          <w:tcPr>
            <w:tcW w:w="1962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до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</w:p>
        </w:tc>
        <w:tc>
          <w:tcPr>
            <w:tcW w:w="2399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Целовальникова Ольга Павловна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Роль творческих домашних заданий в формировании познавательных универсальных учебных действий младших школьников на уроках математики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0F675C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Залесный Сергей Алексеевич, Бубенцова Елена Сергеевна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программы Microsoft Office Excel как средства фо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мализации задач на уроках математики в начальной школе</w:t>
            </w:r>
          </w:p>
        </w:tc>
      </w:tr>
      <w:tr w:rsidR="000F675C" w:rsidRPr="00A33513" w:rsidTr="00546E01">
        <w:tc>
          <w:tcPr>
            <w:tcW w:w="1984" w:type="dxa"/>
            <w:gridSpan w:val="2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Карева Мария Сергеевна</w:t>
            </w:r>
          </w:p>
        </w:tc>
        <w:tc>
          <w:tcPr>
            <w:tcW w:w="4984" w:type="dxa"/>
          </w:tcPr>
          <w:p w:rsidR="000F675C" w:rsidRPr="00A33513" w:rsidRDefault="000F675C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Технология формирования регулятивных универсальных учебных действий у младших школьников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 уроках математики</w:t>
            </w:r>
          </w:p>
        </w:tc>
      </w:tr>
      <w:tr w:rsidR="000F675C" w:rsidRPr="00A33513" w:rsidTr="00546E01">
        <w:tc>
          <w:tcPr>
            <w:tcW w:w="1984" w:type="dxa"/>
            <w:gridSpan w:val="2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Кузнецова Марина Леонидовна</w:t>
            </w:r>
          </w:p>
        </w:tc>
        <w:tc>
          <w:tcPr>
            <w:tcW w:w="4984" w:type="dxa"/>
          </w:tcPr>
          <w:p w:rsidR="000F675C" w:rsidRPr="00A33513" w:rsidRDefault="000F675C" w:rsidP="00ED74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Групповая работа на уроках математики как средство формирование коммуник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тивных умений младших школьников</w:t>
            </w:r>
          </w:p>
        </w:tc>
      </w:tr>
      <w:tr w:rsidR="000F675C" w:rsidRPr="00A33513" w:rsidTr="00546E01">
        <w:tc>
          <w:tcPr>
            <w:tcW w:w="1984" w:type="dxa"/>
            <w:gridSpan w:val="2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 </w:t>
            </w:r>
          </w:p>
        </w:tc>
        <w:tc>
          <w:tcPr>
            <w:tcW w:w="2377" w:type="dxa"/>
          </w:tcPr>
          <w:p w:rsidR="000F675C" w:rsidRPr="00A33513" w:rsidRDefault="000F675C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Кустова Мария Леонидовна</w:t>
            </w:r>
          </w:p>
        </w:tc>
        <w:tc>
          <w:tcPr>
            <w:tcW w:w="4984" w:type="dxa"/>
          </w:tcPr>
          <w:p w:rsidR="000F675C" w:rsidRPr="00A33513" w:rsidRDefault="000F675C" w:rsidP="00ED74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униве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сальных учебных действий младших школьников на уроках окружающего мира.</w:t>
            </w:r>
          </w:p>
        </w:tc>
      </w:tr>
      <w:tr w:rsidR="00546E01" w:rsidRPr="00A33513" w:rsidTr="00546E01">
        <w:trPr>
          <w:trHeight w:val="266"/>
        </w:trPr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 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Лободина </w:t>
            </w:r>
            <w:r w:rsidR="002B3D92" w:rsidRPr="00A33513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как средство достижения метапредметных результатов в процессе изучения курса «Окружающий мир» в начальной школе</w:t>
            </w:r>
          </w:p>
        </w:tc>
      </w:tr>
      <w:tr w:rsidR="00546E01" w:rsidRPr="00A33513" w:rsidTr="00546E01">
        <w:trPr>
          <w:trHeight w:val="266"/>
        </w:trPr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Машкова С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ветлана Васильевна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Возможности природоведческих эк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курсий в формировании у младших школьников универсальных учебных действий</w:t>
            </w:r>
          </w:p>
        </w:tc>
      </w:tr>
      <w:tr w:rsidR="00546E01" w:rsidRPr="00A33513" w:rsidTr="00546E01">
        <w:trPr>
          <w:trHeight w:val="266"/>
        </w:trPr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Науменко О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льга Викторовна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умений младших школьников работать с информацией на ур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ках математики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 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Ноговицына </w:t>
            </w:r>
            <w:r w:rsidR="002B3D92" w:rsidRPr="00A33513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младшими школьниками п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33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знавательных универсальных учебных действий на основе кейс – технологии на уроках естествознания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Петрова О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льга Анатольевна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546E01" w:rsidRPr="00A33513" w:rsidRDefault="00287DB4" w:rsidP="002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46E01" w:rsidRPr="00A33513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6E01"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универсальных учебных действий 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</w:tc>
      </w:tr>
      <w:tr w:rsidR="00A0687B" w:rsidRPr="00A33513" w:rsidTr="00546E01">
        <w:tc>
          <w:tcPr>
            <w:tcW w:w="1984" w:type="dxa"/>
            <w:gridSpan w:val="2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687B" w:rsidRPr="00A33513" w:rsidRDefault="00A0687B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Преображенская Мария Анатольевна</w:t>
            </w:r>
          </w:p>
        </w:tc>
        <w:tc>
          <w:tcPr>
            <w:tcW w:w="4984" w:type="dxa"/>
          </w:tcPr>
          <w:p w:rsidR="00A0687B" w:rsidRPr="00A33513" w:rsidRDefault="00A0687B" w:rsidP="00ED74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универсальных учебных действий у мла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ших школьников на уроках 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Руднянская Е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лена Ивановна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Интеграция знаний предметов начальной школы в формировании познавательных универсальных учебных дейс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вий младших школьников</w:t>
            </w:r>
          </w:p>
        </w:tc>
      </w:tr>
      <w:tr w:rsidR="00A0687B" w:rsidRPr="00A33513" w:rsidTr="00546E01">
        <w:tc>
          <w:tcPr>
            <w:tcW w:w="1984" w:type="dxa"/>
            <w:gridSpan w:val="2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Татьяна Анатольевна, </w:t>
            </w:r>
          </w:p>
          <w:p w:rsidR="00A0687B" w:rsidRPr="00A33513" w:rsidRDefault="00A0687B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Макарчук Татьяна Николаевна</w:t>
            </w:r>
          </w:p>
        </w:tc>
        <w:tc>
          <w:tcPr>
            <w:tcW w:w="4984" w:type="dxa"/>
          </w:tcPr>
          <w:p w:rsidR="00A0687B" w:rsidRPr="00A33513" w:rsidRDefault="00A0687B" w:rsidP="00ED7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Техники формирования познавательных универсальных учебных действий при реализации индивидуальных образовательных траекторий младших школьн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ков на уроках окружающего мира</w:t>
            </w:r>
          </w:p>
        </w:tc>
      </w:tr>
      <w:tr w:rsidR="00A0687B" w:rsidRPr="00A33513" w:rsidTr="00546E01">
        <w:tc>
          <w:tcPr>
            <w:tcW w:w="1984" w:type="dxa"/>
            <w:gridSpan w:val="2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A0687B" w:rsidRPr="00A33513" w:rsidRDefault="00A0687B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Шувалова Дарья Андреевна</w:t>
            </w:r>
          </w:p>
        </w:tc>
        <w:tc>
          <w:tcPr>
            <w:tcW w:w="4984" w:type="dxa"/>
          </w:tcPr>
          <w:p w:rsidR="00A0687B" w:rsidRPr="00A33513" w:rsidRDefault="00A0687B" w:rsidP="00ED74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освоения младшими школьниками регулятивных универсальных учебных действий в проце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се изучения природы</w:t>
            </w:r>
          </w:p>
        </w:tc>
      </w:tr>
      <w:tr w:rsidR="00306170" w:rsidRPr="00A33513" w:rsidTr="00546E01">
        <w:tc>
          <w:tcPr>
            <w:tcW w:w="1984" w:type="dxa"/>
            <w:gridSpan w:val="2"/>
          </w:tcPr>
          <w:p w:rsidR="00306170" w:rsidRPr="00A33513" w:rsidRDefault="00306170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306170" w:rsidRPr="00A33513" w:rsidRDefault="00306170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Цыкина Наталья Александровна</w:t>
            </w:r>
          </w:p>
        </w:tc>
        <w:tc>
          <w:tcPr>
            <w:tcW w:w="4984" w:type="dxa"/>
          </w:tcPr>
          <w:p w:rsidR="00306170" w:rsidRPr="00A33513" w:rsidRDefault="00306170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УУД на уроках математики</w:t>
            </w:r>
          </w:p>
        </w:tc>
      </w:tr>
      <w:tr w:rsidR="00306170" w:rsidRPr="00A33513" w:rsidTr="00546E01">
        <w:tc>
          <w:tcPr>
            <w:tcW w:w="1984" w:type="dxa"/>
            <w:gridSpan w:val="2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306170" w:rsidRPr="00A33513" w:rsidRDefault="00306170" w:rsidP="00DD2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Линченко Лариса Николаевна</w:t>
            </w:r>
          </w:p>
        </w:tc>
        <w:tc>
          <w:tcPr>
            <w:tcW w:w="4984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Развитие у младших школьников способности к целеполаганию на уроках математики</w:t>
            </w:r>
          </w:p>
        </w:tc>
      </w:tr>
      <w:tr w:rsidR="00306170" w:rsidRPr="00A33513" w:rsidTr="00546E01">
        <w:tc>
          <w:tcPr>
            <w:tcW w:w="1984" w:type="dxa"/>
            <w:gridSpan w:val="2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306170" w:rsidRPr="00A33513" w:rsidRDefault="00306170" w:rsidP="00DD2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Саблина Галина Николаевна</w:t>
            </w:r>
          </w:p>
        </w:tc>
        <w:tc>
          <w:tcPr>
            <w:tcW w:w="4984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универсальных учебных действий у учащихся начальных классов на уроках окружающего мира</w:t>
            </w:r>
          </w:p>
        </w:tc>
      </w:tr>
      <w:tr w:rsidR="00306170" w:rsidRPr="00A33513" w:rsidTr="00546E01">
        <w:tc>
          <w:tcPr>
            <w:tcW w:w="1984" w:type="dxa"/>
            <w:gridSpan w:val="2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 до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лад</w:t>
            </w:r>
          </w:p>
        </w:tc>
        <w:tc>
          <w:tcPr>
            <w:tcW w:w="2377" w:type="dxa"/>
          </w:tcPr>
          <w:p w:rsidR="00306170" w:rsidRPr="00A33513" w:rsidRDefault="00306170" w:rsidP="00DD2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Адамова Елена Вячеславовна</w:t>
            </w:r>
          </w:p>
        </w:tc>
        <w:tc>
          <w:tcPr>
            <w:tcW w:w="4984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Развитие у младших школьников способности к планированию учебной деятельности при проведении природных экскурсий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Стендовый доклад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  <w:r w:rsidR="00A0687B" w:rsidRPr="00A33513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версальных учебных действий младших школьников на уроках окружающего мира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Стендовый доклад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Кислова Т</w:t>
            </w:r>
            <w:r w:rsidR="00A0687B"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атьяна Васильевна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Методика формирования </w:t>
            </w:r>
          </w:p>
          <w:p w:rsidR="00546E01" w:rsidRPr="00A33513" w:rsidRDefault="00546E01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познавательных универсальных учебных действий  на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математических занятиях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Стендовый доклад</w:t>
            </w:r>
          </w:p>
        </w:tc>
        <w:tc>
          <w:tcPr>
            <w:tcW w:w="2377" w:type="dxa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Клищенко Е</w:t>
            </w:r>
            <w:r w:rsidR="00A0687B"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лена Федоровна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метапредметных результ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тов обучения младших школьников в рамках дисциплин математического и естественнонаучного образования</w:t>
            </w:r>
          </w:p>
        </w:tc>
      </w:tr>
      <w:tr w:rsidR="00546E01" w:rsidRPr="00A33513" w:rsidTr="00546E01">
        <w:tc>
          <w:tcPr>
            <w:tcW w:w="1984" w:type="dxa"/>
            <w:gridSpan w:val="2"/>
          </w:tcPr>
          <w:p w:rsidR="00546E01" w:rsidRPr="00A33513" w:rsidRDefault="00546E01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Стендовый доклад</w:t>
            </w:r>
          </w:p>
        </w:tc>
        <w:tc>
          <w:tcPr>
            <w:tcW w:w="2377" w:type="dxa"/>
          </w:tcPr>
          <w:p w:rsidR="00546E01" w:rsidRPr="00A33513" w:rsidRDefault="00A0687B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Сморчкова Александра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Валерьевна</w:t>
            </w:r>
          </w:p>
        </w:tc>
        <w:tc>
          <w:tcPr>
            <w:tcW w:w="4984" w:type="dxa"/>
          </w:tcPr>
          <w:p w:rsidR="00546E01" w:rsidRPr="00A33513" w:rsidRDefault="00546E01" w:rsidP="00ED74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Технология обучения младших школьников обобщённому приёму</w:t>
            </w:r>
          </w:p>
          <w:p w:rsidR="00546E01" w:rsidRPr="00A33513" w:rsidRDefault="00546E01" w:rsidP="00ED74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 решения текстовых задач</w:t>
            </w:r>
          </w:p>
        </w:tc>
      </w:tr>
    </w:tbl>
    <w:p w:rsidR="00546E01" w:rsidRPr="00A33513" w:rsidRDefault="00546E01" w:rsidP="00ED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b/>
          <w:sz w:val="28"/>
          <w:szCs w:val="28"/>
        </w:rPr>
        <w:t xml:space="preserve">Секция 3. </w:t>
      </w:r>
      <w:r w:rsidRPr="00A335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Современные образовательные т</w:t>
      </w:r>
      <w:r w:rsidRPr="00A335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ехнологии</w:t>
      </w:r>
      <w:r w:rsidRPr="00A335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формирования универсальных учебных действий младших школьников в сист</w:t>
      </w:r>
      <w:r w:rsidRPr="00A335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r w:rsidRPr="00A335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 </w:t>
      </w:r>
      <w:r w:rsidRPr="00A335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филологического</w:t>
      </w:r>
      <w:r w:rsidRPr="00A335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A335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образования</w:t>
      </w:r>
    </w:p>
    <w:p w:rsidR="00740B59" w:rsidRPr="00A33513" w:rsidRDefault="00740B59" w:rsidP="00740B5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Филологическое образование составляет ядро образовательного процесса начальной школы, в рамках которого происходит формирование у младших школьников устойчивого интереса к слову, понимание законов его функционирования в речи, раскрытие специфики взаимодействия с объективной действительностью, вхождение в мировую художественную культуру, создание условий для постижения мира и взаимодействия с ним. Овладение предметами филологического цикла способствует воспитанию духовно богатой личности, развитию устной и письменной речи, речевой культуры. </w:t>
      </w:r>
    </w:p>
    <w:p w:rsidR="00740B59" w:rsidRPr="00A33513" w:rsidRDefault="00740B59" w:rsidP="00740B5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5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Становление личности в системе филологического образования обеспечивается, прежде всего, через формирование универсальных учебных действий, характеризующих способность учащихся начальной школы к саморазвитию,</w:t>
      </w:r>
      <w:r w:rsidRPr="00A33513">
        <w:rPr>
          <w:rFonts w:ascii="Times New Roman" w:hAnsi="Times New Roman" w:cs="Times New Roman"/>
          <w:color w:val="000000"/>
          <w:sz w:val="28"/>
          <w:szCs w:val="28"/>
        </w:rPr>
        <w:t xml:space="preserve"> усвоению новых знаний и умений в любой предметной области, готовности к непрерывному образованию. </w:t>
      </w:r>
    </w:p>
    <w:p w:rsidR="00740B59" w:rsidRPr="00A33513" w:rsidRDefault="00740B59" w:rsidP="00740B5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color w:val="000000"/>
          <w:sz w:val="28"/>
          <w:szCs w:val="28"/>
        </w:rPr>
        <w:t>Важное место в этом процессе занимают современные педагогические технологии, в применении которых реализуется новая образовательная парадигма, позволяющая разнообразить формы и средства обучения, повышающая творческую активность учащихся. Актуальными в связи с этим представляются проблемы, связанные с раскрытием сущности технологического подхода к преподаванию филологических дисциплин, принципов, методов, приёмов, организационных форм его реализации  в филологическом образовании современной начальной школы.</w:t>
      </w:r>
      <w:r w:rsidRPr="00A3351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В рамках эффективного решения данных задач на конференции предполагается рассмотреть следующие вопросы: 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формирование коммуникативных универсальных учебных действий младших школьн</w:t>
      </w:r>
      <w:r w:rsidRPr="00A33513">
        <w:rPr>
          <w:rFonts w:ascii="Times New Roman" w:hAnsi="Times New Roman" w:cs="Times New Roman"/>
          <w:sz w:val="28"/>
          <w:szCs w:val="28"/>
        </w:rPr>
        <w:t>и</w:t>
      </w:r>
      <w:r w:rsidRPr="00A33513">
        <w:rPr>
          <w:rFonts w:ascii="Times New Roman" w:hAnsi="Times New Roman" w:cs="Times New Roman"/>
          <w:sz w:val="28"/>
          <w:szCs w:val="28"/>
        </w:rPr>
        <w:t>ков в процессе обучения различным типам речи на уроках русского языка и литературного чтения;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 xml:space="preserve">– специфика разработки предметного содержания русского языка и литературного чтения для формирования информационной компетентности учащихся; 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развитие основ учебной самостоятельности как направление формирования универсал</w:t>
      </w:r>
      <w:r w:rsidRPr="00A33513">
        <w:rPr>
          <w:rFonts w:ascii="Times New Roman" w:hAnsi="Times New Roman" w:cs="Times New Roman"/>
          <w:sz w:val="28"/>
          <w:szCs w:val="28"/>
        </w:rPr>
        <w:t>ь</w:t>
      </w:r>
      <w:r w:rsidRPr="00A33513">
        <w:rPr>
          <w:rFonts w:ascii="Times New Roman" w:hAnsi="Times New Roman" w:cs="Times New Roman"/>
          <w:sz w:val="28"/>
          <w:szCs w:val="28"/>
        </w:rPr>
        <w:t>ных учебных действий младших школьников в рамках дисциплин филологического пр</w:t>
      </w:r>
      <w:r w:rsidRPr="00A33513">
        <w:rPr>
          <w:rFonts w:ascii="Times New Roman" w:hAnsi="Times New Roman" w:cs="Times New Roman"/>
          <w:sz w:val="28"/>
          <w:szCs w:val="28"/>
        </w:rPr>
        <w:t>о</w:t>
      </w:r>
      <w:r w:rsidRPr="00A33513">
        <w:rPr>
          <w:rFonts w:ascii="Times New Roman" w:hAnsi="Times New Roman" w:cs="Times New Roman"/>
          <w:sz w:val="28"/>
          <w:szCs w:val="28"/>
        </w:rPr>
        <w:t>филя;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технология продуктивного чтения как средство формирования коммуникативных ун</w:t>
      </w:r>
      <w:r w:rsidRPr="00A33513">
        <w:rPr>
          <w:rFonts w:ascii="Times New Roman" w:hAnsi="Times New Roman" w:cs="Times New Roman"/>
          <w:sz w:val="28"/>
          <w:szCs w:val="28"/>
        </w:rPr>
        <w:t>и</w:t>
      </w:r>
      <w:r w:rsidRPr="00A33513">
        <w:rPr>
          <w:rFonts w:ascii="Times New Roman" w:hAnsi="Times New Roman" w:cs="Times New Roman"/>
          <w:sz w:val="28"/>
          <w:szCs w:val="28"/>
        </w:rPr>
        <w:t>версальных учебных действий младших школьников;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lastRenderedPageBreak/>
        <w:t>– лингвокультурологический подход как средство формирования личностных универсал</w:t>
      </w:r>
      <w:r w:rsidRPr="00A33513">
        <w:rPr>
          <w:rFonts w:ascii="Times New Roman" w:hAnsi="Times New Roman" w:cs="Times New Roman"/>
          <w:sz w:val="28"/>
          <w:szCs w:val="28"/>
        </w:rPr>
        <w:t>ь</w:t>
      </w:r>
      <w:r w:rsidRPr="00A33513">
        <w:rPr>
          <w:rFonts w:ascii="Times New Roman" w:hAnsi="Times New Roman" w:cs="Times New Roman"/>
          <w:sz w:val="28"/>
          <w:szCs w:val="28"/>
        </w:rPr>
        <w:t>ных учебных действий младших школьников на уроках русского языка;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интерактивные средства в формировании универсальных учебных действий младших школьников на уроках русского языка и литературного чтения;</w:t>
      </w:r>
    </w:p>
    <w:p w:rsidR="00EB7395" w:rsidRPr="00A33513" w:rsidRDefault="00EB7395" w:rsidP="00ED74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инновационные технологии как средство формирования познавательных универсальных учебных действий на уроках русского языка и литературного чтения;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преемственность в использовании образовательных технологий по формированию ун</w:t>
      </w:r>
      <w:r w:rsidRPr="00A33513">
        <w:rPr>
          <w:rFonts w:ascii="Times New Roman" w:hAnsi="Times New Roman" w:cs="Times New Roman"/>
          <w:sz w:val="28"/>
          <w:szCs w:val="28"/>
        </w:rPr>
        <w:t>и</w:t>
      </w:r>
      <w:r w:rsidRPr="00A33513">
        <w:rPr>
          <w:rFonts w:ascii="Times New Roman" w:hAnsi="Times New Roman" w:cs="Times New Roman"/>
          <w:sz w:val="28"/>
          <w:szCs w:val="28"/>
        </w:rPr>
        <w:t>версальных учебных действий в преподавании филологических дисциплин в начальной и основной школе;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13">
        <w:rPr>
          <w:rFonts w:ascii="Times New Roman" w:hAnsi="Times New Roman" w:cs="Times New Roman"/>
          <w:sz w:val="28"/>
          <w:szCs w:val="28"/>
        </w:rPr>
        <w:t>– использование технологии исследовательской деятельности в развитии регулятивных универсальных учебных действий младших школьников при изучении русского языка и литературного чтения в начальной школе;</w:t>
      </w:r>
    </w:p>
    <w:p w:rsidR="00EB7395" w:rsidRPr="00A33513" w:rsidRDefault="00EB7395" w:rsidP="00ED7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–технологии проектной деятельности как средство формирования универсальных учебных действий в рамках дисциплин филологического профиля.</w:t>
      </w:r>
    </w:p>
    <w:p w:rsidR="00EB7395" w:rsidRPr="00A33513" w:rsidRDefault="00EB7395" w:rsidP="00ED74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40"/>
        <w:gridCol w:w="2279"/>
        <w:gridCol w:w="5352"/>
      </w:tblGrid>
      <w:tr w:rsidR="00EB7395" w:rsidRPr="00A33513" w:rsidTr="00EB7395">
        <w:tc>
          <w:tcPr>
            <w:tcW w:w="1940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Тип доклада (пленарный, устный, стенд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вый)</w:t>
            </w:r>
          </w:p>
        </w:tc>
        <w:tc>
          <w:tcPr>
            <w:tcW w:w="2279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ФИО докладчика</w:t>
            </w:r>
          </w:p>
        </w:tc>
        <w:tc>
          <w:tcPr>
            <w:tcW w:w="5352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АппаеваЯлман Борисовна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младших школьников на уроках родного языка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Бардакова Вера Владимировна 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Преемственность в использовании образовательных технологий по формированию универсальных учебных действий в преподавании филологич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ских дисциплин в начальной и средней школе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Басюк Ольга Викторовна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Уроки письменно-речевой де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тельности по программе В.Г. Ниорадзе в начальной школе.</w:t>
            </w:r>
          </w:p>
        </w:tc>
      </w:tr>
      <w:tr w:rsidR="00EB7395" w:rsidRPr="00A33513" w:rsidTr="00EB7395">
        <w:tc>
          <w:tcPr>
            <w:tcW w:w="1940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БурмистроваЕлена.Анатольевна</w:t>
            </w:r>
          </w:p>
        </w:tc>
        <w:tc>
          <w:tcPr>
            <w:tcW w:w="5352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универсальных учебных действий  у младших школьников (на материале зарубе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ных литературных сказок)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Вержевская Вера Николаевна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обучения с целью формирования познавательных униве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сальных учебных действий на уроках русского языка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</w:t>
            </w: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Гоннова Татьяна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Использование инновационных 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технологий в формировании функциональной грамо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младших школьников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Устный доклад </w:t>
            </w:r>
          </w:p>
        </w:tc>
        <w:tc>
          <w:tcPr>
            <w:tcW w:w="2279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 xml:space="preserve">Гриднева Татьяна Владимировна </w:t>
            </w:r>
          </w:p>
        </w:tc>
        <w:tc>
          <w:tcPr>
            <w:tcW w:w="5352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языковой картины мира  младшего школьника в процессе изучения фр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зеологии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Доника Вера Федоровна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Инновационные технологии как средство формирования познавательных универсальных учебных действий на уроках русского языка и литер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турного чтения.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Егина Елена Николаевна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Лингвистическая задача как средство развития познавательных универсальных уче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ных действий младших школьников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Заводова Ирина Владимировна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у младших школьников в процессе пр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ектной деятельности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Евстюшкина Ольга Викторовна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познавательных </w:t>
            </w:r>
          </w:p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универсальных учебных </w:t>
            </w:r>
          </w:p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 младших школьников</w:t>
            </w:r>
          </w:p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процессе изучения словоизменения глагола на уроках русского языка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Кийкова Инна Александровна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Развитие основ учебной самостоятельности как направление формирования универсальных учебных действий  младших школьников в рамках дисциплин филологического профиля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Клетина Антонина Иосифовна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у младших школьников через призму де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тельности школьного музея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Козырева Александра Васильевна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Лингвокультурологический подход к изучению значения языковых единиц на уроках русского языка в начальной школе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Кюнкрикова Ирина Валериевна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младших школьников на уроках родного языка</w:t>
            </w:r>
          </w:p>
          <w:p w:rsidR="00EB7395" w:rsidRPr="00A33513" w:rsidRDefault="00EB7395" w:rsidP="00ED74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B46" w:rsidRPr="00A33513" w:rsidTr="00EB7395">
        <w:trPr>
          <w:trHeight w:val="266"/>
        </w:trPr>
        <w:tc>
          <w:tcPr>
            <w:tcW w:w="1940" w:type="dxa"/>
          </w:tcPr>
          <w:p w:rsidR="00550B46" w:rsidRPr="00A33513" w:rsidRDefault="00550B46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550B46" w:rsidRPr="00A33513" w:rsidRDefault="00550B46" w:rsidP="005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Набойщикова Наталья Валерьевна</w:t>
            </w:r>
          </w:p>
        </w:tc>
        <w:tc>
          <w:tcPr>
            <w:tcW w:w="5352" w:type="dxa"/>
          </w:tcPr>
          <w:p w:rsidR="00550B46" w:rsidRPr="00A33513" w:rsidRDefault="00550B46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на уроках обучения грамоте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Овчинникова Елена Львовна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коммуникативных универсальных действий у младших школьников на ур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 русского языка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Понтус Ирина Станиславовна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на уроках литературного чтения в процессе формирования разного вида универсальных уче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ных действий младших школьников</w:t>
            </w:r>
          </w:p>
        </w:tc>
      </w:tr>
      <w:tr w:rsidR="00EB7395" w:rsidRPr="00A33513" w:rsidTr="00EB7395">
        <w:trPr>
          <w:trHeight w:val="266"/>
        </w:trPr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Прокопова Елена Николаевна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на уроках русского языка в процессе формирования разного вида универсальных учебных действий младших школьн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EB7395" w:rsidRPr="00A33513" w:rsidTr="00EB7395">
        <w:tc>
          <w:tcPr>
            <w:tcW w:w="1940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Ракитина Светлана Владимировна</w:t>
            </w:r>
          </w:p>
        </w:tc>
        <w:tc>
          <w:tcPr>
            <w:tcW w:w="5352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Метапредметный подход к становлению универсальных учебных действий при работе с учебно-научным текстом в 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чальной школе</w:t>
            </w:r>
          </w:p>
        </w:tc>
      </w:tr>
      <w:tr w:rsidR="00EB7395" w:rsidRPr="00A33513" w:rsidTr="00EB7395">
        <w:tc>
          <w:tcPr>
            <w:tcW w:w="1940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  <w:hideMark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Русакова Тамара Николаевна</w:t>
            </w:r>
          </w:p>
        </w:tc>
        <w:tc>
          <w:tcPr>
            <w:tcW w:w="5352" w:type="dxa"/>
            <w:hideMark/>
          </w:tcPr>
          <w:p w:rsidR="00EB7395" w:rsidRPr="00A33513" w:rsidRDefault="00EB7395" w:rsidP="00ED747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универсальных учебных действий в процессе изучения младшими школьн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 различных признаков имён существительных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Сутулова Наталья Викторовна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познавательных универсальных учебных действий младших школьников при изучении слов с непроверяемыми написаниями на уроках русского языка</w:t>
            </w:r>
          </w:p>
        </w:tc>
      </w:tr>
      <w:tr w:rsidR="00306170" w:rsidRPr="00A33513" w:rsidTr="00EB7395">
        <w:tc>
          <w:tcPr>
            <w:tcW w:w="1940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306170" w:rsidRPr="00A33513" w:rsidRDefault="00306170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Шайкина Ирина Павловна</w:t>
            </w:r>
          </w:p>
        </w:tc>
        <w:tc>
          <w:tcPr>
            <w:tcW w:w="5352" w:type="dxa"/>
          </w:tcPr>
          <w:p w:rsidR="00306170" w:rsidRPr="00A33513" w:rsidRDefault="00306170" w:rsidP="00306170">
            <w:pPr>
              <w:tabs>
                <w:tab w:val="center" w:pos="4995"/>
                <w:tab w:val="left" w:pos="7173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литературоведческой компетенции младших школьников на уроках литературного чтения</w:t>
            </w:r>
          </w:p>
        </w:tc>
      </w:tr>
      <w:tr w:rsidR="00306170" w:rsidRPr="00A33513" w:rsidTr="00EB7395">
        <w:tc>
          <w:tcPr>
            <w:tcW w:w="1940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306170" w:rsidRPr="00A33513" w:rsidRDefault="00306170" w:rsidP="003061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Фонова Галина Александровна</w:t>
            </w:r>
          </w:p>
        </w:tc>
        <w:tc>
          <w:tcPr>
            <w:tcW w:w="5352" w:type="dxa"/>
          </w:tcPr>
          <w:p w:rsidR="00306170" w:rsidRPr="00A33513" w:rsidRDefault="00306170" w:rsidP="00306170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проектной деятельности как средство формирования универсальных учебных действий </w:t>
            </w:r>
          </w:p>
        </w:tc>
      </w:tr>
      <w:tr w:rsidR="00306170" w:rsidRPr="00A33513" w:rsidTr="00EB7395">
        <w:tc>
          <w:tcPr>
            <w:tcW w:w="1940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306170" w:rsidRPr="00A33513" w:rsidRDefault="00306170" w:rsidP="0030617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Ремизова Оксана Михайловна</w:t>
            </w:r>
          </w:p>
        </w:tc>
        <w:tc>
          <w:tcPr>
            <w:tcW w:w="5352" w:type="dxa"/>
          </w:tcPr>
          <w:p w:rsidR="00306170" w:rsidRPr="00A33513" w:rsidRDefault="00306170" w:rsidP="00DD25A5">
            <w:pPr>
              <w:tabs>
                <w:tab w:val="center" w:pos="5316"/>
                <w:tab w:val="left" w:pos="71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УУД на уроках русского языка в 3 классе</w:t>
            </w:r>
          </w:p>
        </w:tc>
      </w:tr>
      <w:tr w:rsidR="00306170" w:rsidRPr="00A33513" w:rsidTr="00EB7395">
        <w:tc>
          <w:tcPr>
            <w:tcW w:w="1940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</w:tcPr>
          <w:p w:rsidR="00306170" w:rsidRPr="00A33513" w:rsidRDefault="00306170" w:rsidP="00DD2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Алпеева Елена Владимировна</w:t>
            </w:r>
          </w:p>
        </w:tc>
        <w:tc>
          <w:tcPr>
            <w:tcW w:w="5352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рефлексивно-оценочных действий младших школьников на уроках русского языка (или литературного чтения)</w:t>
            </w:r>
          </w:p>
        </w:tc>
      </w:tr>
      <w:tr w:rsidR="00306170" w:rsidRPr="00A33513" w:rsidTr="00EB7395">
        <w:tc>
          <w:tcPr>
            <w:tcW w:w="1940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Устный доклад </w:t>
            </w:r>
          </w:p>
        </w:tc>
        <w:tc>
          <w:tcPr>
            <w:tcW w:w="2279" w:type="dxa"/>
          </w:tcPr>
          <w:p w:rsidR="00306170" w:rsidRPr="00A33513" w:rsidRDefault="00306170" w:rsidP="00DD2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Нуриджанова Елена Ливановна</w:t>
            </w:r>
          </w:p>
        </w:tc>
        <w:tc>
          <w:tcPr>
            <w:tcW w:w="5352" w:type="dxa"/>
          </w:tcPr>
          <w:p w:rsidR="00306170" w:rsidRPr="00A33513" w:rsidRDefault="00306170" w:rsidP="00DD2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проектной деятельности младших школьников на уроках изобразительного искусства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Устный 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Хачатурян Марина Геннадьевна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универсальных учебных действий у младших школьн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ков на уроках русского языка посредством проектных задач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Стендовый 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 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Зубрева Ольга Васильевна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Формирование на уроках русского языка умения располагать материал в нужной посл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довательности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Стендовый 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Жигачева Вера Владимировна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коммуникативных универсальных учебных действий младших школьн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33513">
              <w:rPr>
                <w:rFonts w:ascii="Times New Roman" w:hAnsi="Times New Roman" w:cs="Times New Roman"/>
                <w:bCs/>
                <w:sz w:val="28"/>
                <w:szCs w:val="28"/>
              </w:rPr>
              <w:t>ков на уроках русского языка и литературного чтения.</w:t>
            </w: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Стендовый 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Полякова Анастасия Сергеевна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коммуникативных униве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сальных учебных действий у младших школьников на уроке английского языка 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Стендовый 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Рябоконь Алина Алексеевна</w:t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Проектирование универсальных учебных действий на уроках английского языка в н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513">
              <w:rPr>
                <w:rFonts w:ascii="Times New Roman" w:hAnsi="Times New Roman" w:cs="Times New Roman"/>
                <w:sz w:val="28"/>
                <w:szCs w:val="28"/>
              </w:rPr>
              <w:t>чальной школе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95" w:rsidRPr="00A33513" w:rsidTr="00EB7395">
        <w:tc>
          <w:tcPr>
            <w:tcW w:w="1940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Стендовый </w:t>
            </w:r>
          </w:p>
          <w:p w:rsidR="00EB7395" w:rsidRPr="00A33513" w:rsidRDefault="00EB7395" w:rsidP="00ED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</w:tc>
        <w:tc>
          <w:tcPr>
            <w:tcW w:w="2279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Тарасова Ирина Анатольевна</w:t>
            </w: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52" w:type="dxa"/>
          </w:tcPr>
          <w:p w:rsidR="00EB7395" w:rsidRPr="00A33513" w:rsidRDefault="00EB7395" w:rsidP="00E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Лингвокультурологический подход при изучении имён собственных как средство формирования универсальных учебных действий</w:t>
            </w:r>
          </w:p>
        </w:tc>
      </w:tr>
    </w:tbl>
    <w:p w:rsidR="002C0DFD" w:rsidRPr="00A33513" w:rsidRDefault="002C0DFD" w:rsidP="0063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DFD" w:rsidRPr="00A33513" w:rsidSect="002A2B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F6" w:rsidRPr="0097097C" w:rsidRDefault="006663F6" w:rsidP="0097097C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663F6" w:rsidRPr="0097097C" w:rsidRDefault="006663F6" w:rsidP="0097097C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7C" w:rsidRDefault="0097097C">
    <w:pPr>
      <w:pStyle w:val="a8"/>
      <w:jc w:val="right"/>
    </w:pPr>
    <w:fldSimple w:instr=" PAGE   \* MERGEFORMAT ">
      <w:r w:rsidR="00430C21">
        <w:rPr>
          <w:noProof/>
        </w:rPr>
        <w:t>13</w:t>
      </w:r>
    </w:fldSimple>
  </w:p>
  <w:p w:rsidR="0097097C" w:rsidRDefault="009709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F6" w:rsidRPr="0097097C" w:rsidRDefault="006663F6" w:rsidP="0097097C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663F6" w:rsidRPr="0097097C" w:rsidRDefault="006663F6" w:rsidP="0097097C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4BA"/>
    <w:rsid w:val="000204EE"/>
    <w:rsid w:val="0002291C"/>
    <w:rsid w:val="000A4F0C"/>
    <w:rsid w:val="000B5ECF"/>
    <w:rsid w:val="000F675C"/>
    <w:rsid w:val="001204BB"/>
    <w:rsid w:val="00137A6A"/>
    <w:rsid w:val="002633AE"/>
    <w:rsid w:val="00287DB4"/>
    <w:rsid w:val="002A087A"/>
    <w:rsid w:val="002A2B89"/>
    <w:rsid w:val="002B3D92"/>
    <w:rsid w:val="002C0DFD"/>
    <w:rsid w:val="00306170"/>
    <w:rsid w:val="0033760E"/>
    <w:rsid w:val="003D1A2E"/>
    <w:rsid w:val="003F2B8A"/>
    <w:rsid w:val="00430C21"/>
    <w:rsid w:val="00445693"/>
    <w:rsid w:val="00511C9C"/>
    <w:rsid w:val="005269B8"/>
    <w:rsid w:val="00530508"/>
    <w:rsid w:val="00546E01"/>
    <w:rsid w:val="00550B46"/>
    <w:rsid w:val="00564BA6"/>
    <w:rsid w:val="00565631"/>
    <w:rsid w:val="006331C5"/>
    <w:rsid w:val="00637304"/>
    <w:rsid w:val="006663F6"/>
    <w:rsid w:val="006728D3"/>
    <w:rsid w:val="00713B83"/>
    <w:rsid w:val="00740B59"/>
    <w:rsid w:val="00741098"/>
    <w:rsid w:val="00770CEC"/>
    <w:rsid w:val="00775FC2"/>
    <w:rsid w:val="007C14BA"/>
    <w:rsid w:val="00871962"/>
    <w:rsid w:val="00892DF5"/>
    <w:rsid w:val="0097097C"/>
    <w:rsid w:val="00974A9D"/>
    <w:rsid w:val="00A0687B"/>
    <w:rsid w:val="00A33513"/>
    <w:rsid w:val="00A96CBA"/>
    <w:rsid w:val="00AD37D3"/>
    <w:rsid w:val="00B81AF3"/>
    <w:rsid w:val="00D31456"/>
    <w:rsid w:val="00DD25A5"/>
    <w:rsid w:val="00E1617C"/>
    <w:rsid w:val="00E857F2"/>
    <w:rsid w:val="00EB7395"/>
    <w:rsid w:val="00ED7478"/>
    <w:rsid w:val="00EF1568"/>
    <w:rsid w:val="00F27B92"/>
    <w:rsid w:val="00F9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8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A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6E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19C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7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7097C"/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97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7097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3439</Words>
  <Characters>19605</Characters>
  <Application>Microsoft Office Word</Application>
  <DocSecurity>0</DocSecurity>
  <Lines>163</Lines>
  <Paragraphs>45</Paragraphs>
  <ScaleCrop>false</ScaleCrop>
  <Company/>
  <LinksUpToDate>false</LinksUpToDate>
  <CharactersWithSpaces>22999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SSB</cp:lastModifiedBy>
  <cp:revision>2</cp:revision>
  <cp:lastPrinted>2018-08-06T07:28:00Z</cp:lastPrinted>
  <dcterms:created xsi:type="dcterms:W3CDTF">2018-11-20T07:38:00Z</dcterms:created>
  <dcterms:modified xsi:type="dcterms:W3CDTF">2018-11-20T07:38:00Z</dcterms:modified>
</cp:coreProperties>
</file>